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5AFD" w14:textId="77777777" w:rsidR="00CF48C0" w:rsidRDefault="00794A7A">
      <w:pPr>
        <w:jc w:val="center"/>
        <w:rPr>
          <w:b/>
          <w:bCs/>
          <w:sz w:val="24"/>
          <w:szCs w:val="24"/>
        </w:rPr>
      </w:pPr>
      <w:r>
        <w:rPr>
          <w:rFonts w:ascii="Times New Roman" w:hAnsi="Times New Roman"/>
          <w:b/>
          <w:bCs/>
          <w:sz w:val="24"/>
          <w:szCs w:val="24"/>
        </w:rPr>
        <w:t>UCHWAŁA NR ………..</w:t>
      </w:r>
    </w:p>
    <w:p w14:paraId="37C363FE" w14:textId="77777777" w:rsidR="00CF48C0" w:rsidRDefault="00794A7A">
      <w:pPr>
        <w:jc w:val="center"/>
        <w:rPr>
          <w:b/>
          <w:bCs/>
          <w:sz w:val="24"/>
          <w:szCs w:val="24"/>
        </w:rPr>
      </w:pPr>
      <w:r>
        <w:rPr>
          <w:rFonts w:ascii="Times New Roman" w:hAnsi="Times New Roman"/>
          <w:b/>
          <w:bCs/>
          <w:sz w:val="24"/>
          <w:szCs w:val="24"/>
        </w:rPr>
        <w:t>RADY GMINY LIDZBARK WARMIŃSKI</w:t>
      </w:r>
    </w:p>
    <w:p w14:paraId="5DDFD712" w14:textId="22684054" w:rsidR="00CF48C0" w:rsidRDefault="00794A7A">
      <w:pPr>
        <w:jc w:val="center"/>
        <w:rPr>
          <w:rFonts w:ascii="Times New Roman" w:hAnsi="Times New Roman"/>
          <w:sz w:val="24"/>
          <w:szCs w:val="24"/>
        </w:rPr>
      </w:pPr>
      <w:r>
        <w:rPr>
          <w:rFonts w:ascii="Times New Roman" w:hAnsi="Times New Roman"/>
          <w:sz w:val="24"/>
          <w:szCs w:val="24"/>
        </w:rPr>
        <w:t>z dnia …………2025 r.</w:t>
      </w:r>
    </w:p>
    <w:p w14:paraId="6F4AB889" w14:textId="77777777" w:rsidR="00CF48C0" w:rsidRDefault="00794A7A" w:rsidP="00794A7A">
      <w:pPr>
        <w:spacing w:after="0" w:line="276" w:lineRule="auto"/>
        <w:jc w:val="center"/>
        <w:rPr>
          <w:b/>
          <w:bCs/>
        </w:rPr>
      </w:pPr>
      <w:r>
        <w:rPr>
          <w:rFonts w:ascii="Times New Roman" w:hAnsi="Times New Roman"/>
          <w:b/>
          <w:bCs/>
          <w:sz w:val="24"/>
          <w:szCs w:val="24"/>
        </w:rPr>
        <w:t xml:space="preserve">w sprawie przyjęcia Regulaminu korzystania ze świetlic wiejskich na terenie  </w:t>
      </w:r>
      <w:r>
        <w:rPr>
          <w:rFonts w:ascii="Times New Roman" w:hAnsi="Times New Roman"/>
          <w:b/>
          <w:bCs/>
          <w:sz w:val="24"/>
          <w:szCs w:val="24"/>
        </w:rPr>
        <w:br/>
        <w:t>Gminy Lidzbark Warmiński.</w:t>
      </w:r>
    </w:p>
    <w:p w14:paraId="2096484C" w14:textId="77777777" w:rsidR="00CF48C0" w:rsidRDefault="00CF48C0" w:rsidP="00794A7A">
      <w:pPr>
        <w:spacing w:after="0" w:line="276" w:lineRule="auto"/>
        <w:rPr>
          <w:rFonts w:ascii="Times New Roman" w:hAnsi="Times New Roman"/>
          <w:sz w:val="24"/>
          <w:szCs w:val="24"/>
        </w:rPr>
      </w:pPr>
    </w:p>
    <w:p w14:paraId="499FE6CC" w14:textId="6DB04FDE" w:rsidR="00CF48C0" w:rsidRDefault="00794A7A" w:rsidP="00794A7A">
      <w:pPr>
        <w:spacing w:after="0" w:line="276" w:lineRule="auto"/>
        <w:ind w:firstLine="708"/>
        <w:jc w:val="both"/>
        <w:rPr>
          <w:rFonts w:ascii="Times New Roman" w:hAnsi="Times New Roman"/>
          <w:sz w:val="24"/>
          <w:szCs w:val="24"/>
        </w:rPr>
      </w:pPr>
      <w:r>
        <w:rPr>
          <w:rFonts w:ascii="Times New Roman" w:hAnsi="Times New Roman"/>
          <w:sz w:val="24"/>
          <w:szCs w:val="24"/>
        </w:rPr>
        <w:t xml:space="preserve">Na podstawie art. 18 ust. 2 pkt 15, art. 40 ust. 2 pkt 4 i art. 41 ust. 1 ustawy z dnia </w:t>
      </w:r>
      <w:r>
        <w:rPr>
          <w:rFonts w:ascii="Times New Roman" w:hAnsi="Times New Roman"/>
          <w:sz w:val="24"/>
          <w:szCs w:val="24"/>
        </w:rPr>
        <w:br/>
        <w:t xml:space="preserve">8 marca 1990 roku o samorządzie gminnym </w:t>
      </w:r>
      <w:r w:rsidR="0025651C" w:rsidRPr="0025651C">
        <w:rPr>
          <w:rFonts w:ascii="Times New Roman" w:hAnsi="Times New Roman" w:cs="Times New Roman"/>
          <w:sz w:val="24"/>
          <w:szCs w:val="24"/>
        </w:rPr>
        <w:t>(</w:t>
      </w:r>
      <w:proofErr w:type="spellStart"/>
      <w:r w:rsidR="0025651C" w:rsidRPr="0025651C">
        <w:rPr>
          <w:rFonts w:ascii="Times New Roman" w:hAnsi="Times New Roman" w:cs="Times New Roman"/>
          <w:sz w:val="24"/>
          <w:szCs w:val="24"/>
        </w:rPr>
        <w:t>t.j</w:t>
      </w:r>
      <w:proofErr w:type="spellEnd"/>
      <w:r w:rsidR="0025651C" w:rsidRPr="0025651C">
        <w:rPr>
          <w:rFonts w:ascii="Times New Roman" w:hAnsi="Times New Roman" w:cs="Times New Roman"/>
          <w:sz w:val="24"/>
          <w:szCs w:val="24"/>
        </w:rPr>
        <w:t>. Dz. U. z 2025 r. poz. 1153)</w:t>
      </w:r>
      <w:r>
        <w:rPr>
          <w:rFonts w:ascii="Times New Roman" w:hAnsi="Times New Roman"/>
          <w:sz w:val="24"/>
          <w:szCs w:val="24"/>
        </w:rPr>
        <w:t xml:space="preserve"> uchwala się, </w:t>
      </w:r>
      <w:r w:rsidR="0025651C">
        <w:rPr>
          <w:rFonts w:ascii="Times New Roman" w:hAnsi="Times New Roman"/>
          <w:sz w:val="24"/>
          <w:szCs w:val="24"/>
        </w:rPr>
        <w:br/>
      </w:r>
      <w:r>
        <w:rPr>
          <w:rFonts w:ascii="Times New Roman" w:hAnsi="Times New Roman"/>
          <w:sz w:val="24"/>
          <w:szCs w:val="24"/>
        </w:rPr>
        <w:t xml:space="preserve">co następuje: </w:t>
      </w:r>
    </w:p>
    <w:p w14:paraId="4F0E689A" w14:textId="77777777" w:rsidR="00794A7A" w:rsidRDefault="00794A7A" w:rsidP="00794A7A">
      <w:pPr>
        <w:spacing w:after="0" w:line="276" w:lineRule="auto"/>
        <w:jc w:val="both"/>
        <w:rPr>
          <w:rFonts w:ascii="Times New Roman" w:hAnsi="Times New Roman"/>
          <w:sz w:val="24"/>
          <w:szCs w:val="24"/>
        </w:rPr>
      </w:pPr>
    </w:p>
    <w:p w14:paraId="16660D48" w14:textId="77777777" w:rsidR="00CF48C0" w:rsidRDefault="00794A7A" w:rsidP="00794A7A">
      <w:pPr>
        <w:spacing w:after="0" w:line="276" w:lineRule="auto"/>
        <w:ind w:firstLine="709"/>
        <w:jc w:val="both"/>
        <w:rPr>
          <w:rFonts w:ascii="Times New Roman" w:hAnsi="Times New Roman"/>
          <w:sz w:val="24"/>
          <w:szCs w:val="24"/>
        </w:rPr>
      </w:pPr>
      <w:r>
        <w:rPr>
          <w:rFonts w:ascii="Times New Roman" w:hAnsi="Times New Roman"/>
          <w:b/>
          <w:bCs/>
          <w:sz w:val="24"/>
          <w:szCs w:val="24"/>
        </w:rPr>
        <w:t>§ 1.</w:t>
      </w:r>
      <w:r>
        <w:rPr>
          <w:rFonts w:ascii="Times New Roman" w:hAnsi="Times New Roman"/>
          <w:sz w:val="24"/>
          <w:szCs w:val="24"/>
        </w:rPr>
        <w:t xml:space="preserve"> Uchwala się Regulamin korzystania ze świetlic wiejskich na terenie Gminy Lidzbark Warmiński, stanowiący załącznik do niniejszej uchwały. </w:t>
      </w:r>
    </w:p>
    <w:p w14:paraId="7E4DB5DA" w14:textId="77777777" w:rsidR="00794A7A" w:rsidRDefault="00794A7A" w:rsidP="00794A7A">
      <w:pPr>
        <w:spacing w:after="0" w:line="276" w:lineRule="auto"/>
        <w:ind w:firstLine="709"/>
        <w:jc w:val="both"/>
        <w:rPr>
          <w:rFonts w:ascii="Times New Roman" w:hAnsi="Times New Roman"/>
          <w:sz w:val="24"/>
          <w:szCs w:val="24"/>
        </w:rPr>
      </w:pPr>
    </w:p>
    <w:p w14:paraId="57B92B37" w14:textId="75BBC73A" w:rsidR="00794A7A" w:rsidRDefault="00794A7A" w:rsidP="00794A7A">
      <w:pPr>
        <w:spacing w:after="0"/>
        <w:ind w:firstLine="709"/>
        <w:jc w:val="both"/>
        <w:rPr>
          <w:rFonts w:ascii="Times New Roman" w:hAnsi="Times New Roman"/>
          <w:sz w:val="24"/>
          <w:szCs w:val="24"/>
        </w:rPr>
      </w:pPr>
      <w:r>
        <w:rPr>
          <w:rFonts w:ascii="Times New Roman" w:hAnsi="Times New Roman"/>
          <w:b/>
          <w:bCs/>
          <w:sz w:val="24"/>
          <w:szCs w:val="24"/>
        </w:rPr>
        <w:t>§ 2.</w:t>
      </w:r>
      <w:r>
        <w:rPr>
          <w:rFonts w:ascii="Times New Roman" w:hAnsi="Times New Roman"/>
          <w:sz w:val="24"/>
          <w:szCs w:val="24"/>
        </w:rPr>
        <w:t xml:space="preserve"> Wykonanie uchwały powierza się Wójtowi Gminy Lidzbark Warmiński. </w:t>
      </w:r>
    </w:p>
    <w:p w14:paraId="542DBBF3" w14:textId="77777777" w:rsidR="00794A7A" w:rsidRDefault="00794A7A" w:rsidP="00794A7A">
      <w:pPr>
        <w:spacing w:after="0"/>
        <w:ind w:firstLine="709"/>
        <w:jc w:val="both"/>
        <w:rPr>
          <w:rFonts w:ascii="Times New Roman" w:hAnsi="Times New Roman"/>
          <w:sz w:val="24"/>
          <w:szCs w:val="24"/>
        </w:rPr>
      </w:pPr>
    </w:p>
    <w:p w14:paraId="13B1EB76" w14:textId="70E10462" w:rsidR="00CF48C0" w:rsidRDefault="00794A7A" w:rsidP="00794A7A">
      <w:pPr>
        <w:spacing w:after="0" w:line="276" w:lineRule="auto"/>
        <w:ind w:firstLine="709"/>
        <w:jc w:val="both"/>
        <w:rPr>
          <w:rFonts w:ascii="Times New Roman" w:eastAsia="Calibri" w:hAnsi="Times New Roman" w:cs="Times New Roman"/>
          <w:sz w:val="24"/>
          <w:szCs w:val="24"/>
        </w:rPr>
      </w:pPr>
      <w:r w:rsidRPr="00794A7A">
        <w:rPr>
          <w:rFonts w:ascii="Times New Roman" w:hAnsi="Times New Roman"/>
          <w:b/>
          <w:bCs/>
          <w:sz w:val="24"/>
          <w:szCs w:val="24"/>
        </w:rPr>
        <w:t>§ 3.</w:t>
      </w:r>
      <w:r w:rsidRPr="00794A7A">
        <w:rPr>
          <w:rFonts w:ascii="Times New Roman" w:hAnsi="Times New Roman"/>
          <w:sz w:val="24"/>
          <w:szCs w:val="24"/>
        </w:rPr>
        <w:t xml:space="preserve">  Traci moc uchwała nr </w:t>
      </w:r>
      <w:r w:rsidRPr="00794A7A">
        <w:rPr>
          <w:rFonts w:ascii="Times New Roman" w:eastAsia="Calibri" w:hAnsi="Times New Roman" w:cs="Times New Roman"/>
          <w:sz w:val="24"/>
          <w:szCs w:val="24"/>
        </w:rPr>
        <w:t>XLII/323/2022</w:t>
      </w:r>
      <w:r w:rsidRPr="00794A7A">
        <w:rPr>
          <w:rFonts w:ascii="Calibri" w:eastAsia="Calibri" w:hAnsi="Calibri" w:cs="Calibri"/>
        </w:rPr>
        <w:t xml:space="preserve"> </w:t>
      </w:r>
      <w:r w:rsidRPr="00794A7A">
        <w:rPr>
          <w:rFonts w:ascii="Times New Roman" w:hAnsi="Times New Roman"/>
          <w:sz w:val="24"/>
          <w:szCs w:val="24"/>
        </w:rPr>
        <w:t xml:space="preserve">Rady Gminy Lidzbark Warmiński z dnia </w:t>
      </w:r>
      <w:r>
        <w:rPr>
          <w:rFonts w:ascii="Times New Roman" w:hAnsi="Times New Roman"/>
          <w:sz w:val="24"/>
          <w:szCs w:val="24"/>
        </w:rPr>
        <w:br/>
      </w:r>
      <w:r w:rsidRPr="00794A7A">
        <w:rPr>
          <w:rFonts w:ascii="Times New Roman" w:hAnsi="Times New Roman"/>
          <w:sz w:val="24"/>
          <w:szCs w:val="24"/>
        </w:rPr>
        <w:t>31 maja</w:t>
      </w:r>
      <w:r>
        <w:rPr>
          <w:rFonts w:ascii="Times New Roman" w:hAnsi="Times New Roman"/>
          <w:sz w:val="24"/>
          <w:szCs w:val="24"/>
        </w:rPr>
        <w:t xml:space="preserve"> </w:t>
      </w:r>
      <w:r w:rsidRPr="00794A7A">
        <w:rPr>
          <w:rFonts w:ascii="Times New Roman" w:hAnsi="Times New Roman"/>
          <w:sz w:val="24"/>
          <w:szCs w:val="24"/>
        </w:rPr>
        <w:t xml:space="preserve">2022 r. </w:t>
      </w:r>
      <w:r w:rsidRPr="00794A7A">
        <w:rPr>
          <w:rFonts w:ascii="Times New Roman" w:eastAsia="Calibri" w:hAnsi="Times New Roman" w:cs="Times New Roman"/>
          <w:sz w:val="24"/>
          <w:szCs w:val="24"/>
        </w:rPr>
        <w:t xml:space="preserve">w sprawie przyjęcia Regulaminu korzystania ze świetlic wiejskich na terenie  </w:t>
      </w:r>
      <w:r w:rsidRPr="00794A7A">
        <w:rPr>
          <w:rFonts w:ascii="Times New Roman" w:eastAsia="Calibri" w:hAnsi="Times New Roman" w:cs="Times New Roman"/>
          <w:sz w:val="24"/>
          <w:szCs w:val="24"/>
        </w:rPr>
        <w:br/>
        <w:t>Gminy Lidzbark Warmiński.</w:t>
      </w:r>
    </w:p>
    <w:p w14:paraId="18A0EE41" w14:textId="77777777" w:rsidR="00794A7A" w:rsidRPr="00794A7A" w:rsidRDefault="00794A7A" w:rsidP="00794A7A">
      <w:pPr>
        <w:spacing w:after="0" w:line="276" w:lineRule="auto"/>
        <w:ind w:firstLine="709"/>
        <w:jc w:val="both"/>
        <w:rPr>
          <w:rFonts w:ascii="Calibri" w:eastAsia="Calibri" w:hAnsi="Calibri" w:cs="Calibri"/>
        </w:rPr>
      </w:pPr>
    </w:p>
    <w:p w14:paraId="2BA2C9A9" w14:textId="77777777" w:rsidR="00CF48C0" w:rsidRDefault="00794A7A" w:rsidP="00794A7A">
      <w:pPr>
        <w:spacing w:after="0" w:line="276" w:lineRule="auto"/>
        <w:ind w:firstLine="709"/>
        <w:jc w:val="both"/>
        <w:rPr>
          <w:rFonts w:ascii="Times New Roman" w:hAnsi="Times New Roman"/>
          <w:sz w:val="24"/>
          <w:szCs w:val="24"/>
        </w:rPr>
      </w:pPr>
      <w:r>
        <w:rPr>
          <w:rFonts w:ascii="Times New Roman" w:hAnsi="Times New Roman"/>
          <w:b/>
          <w:bCs/>
          <w:sz w:val="24"/>
          <w:szCs w:val="24"/>
        </w:rPr>
        <w:t>§ 4.</w:t>
      </w:r>
      <w:r>
        <w:rPr>
          <w:rFonts w:ascii="Times New Roman" w:hAnsi="Times New Roman"/>
          <w:sz w:val="24"/>
          <w:szCs w:val="24"/>
        </w:rPr>
        <w:t xml:space="preserve"> Uchwała wchodzi w życie po upływie 14 dni od dnia ogłoszenia w Dzienniku Urzędowym Województwa Warmińsko-Mazurskiego.</w:t>
      </w:r>
    </w:p>
    <w:p w14:paraId="4881ACBA" w14:textId="77777777" w:rsidR="00940B23" w:rsidRDefault="00940B23" w:rsidP="00794A7A">
      <w:pPr>
        <w:spacing w:after="0" w:line="276" w:lineRule="auto"/>
        <w:ind w:firstLine="709"/>
        <w:jc w:val="both"/>
        <w:rPr>
          <w:rFonts w:ascii="Times New Roman" w:hAnsi="Times New Roman"/>
          <w:sz w:val="24"/>
          <w:szCs w:val="24"/>
        </w:rPr>
      </w:pPr>
    </w:p>
    <w:p w14:paraId="026ECBB7" w14:textId="77777777" w:rsidR="00940B23" w:rsidRDefault="00940B23" w:rsidP="00794A7A">
      <w:pPr>
        <w:spacing w:after="0" w:line="276" w:lineRule="auto"/>
        <w:ind w:firstLine="709"/>
        <w:jc w:val="both"/>
        <w:rPr>
          <w:rFonts w:ascii="Times New Roman" w:hAnsi="Times New Roman"/>
          <w:sz w:val="24"/>
          <w:szCs w:val="24"/>
        </w:rPr>
      </w:pPr>
    </w:p>
    <w:p w14:paraId="1996D386" w14:textId="77777777" w:rsidR="00940B23" w:rsidRDefault="00940B23" w:rsidP="00794A7A">
      <w:pPr>
        <w:spacing w:after="0" w:line="276" w:lineRule="auto"/>
        <w:ind w:firstLine="709"/>
        <w:jc w:val="both"/>
        <w:rPr>
          <w:rFonts w:ascii="Times New Roman" w:hAnsi="Times New Roman"/>
          <w:sz w:val="24"/>
          <w:szCs w:val="24"/>
        </w:rPr>
      </w:pPr>
    </w:p>
    <w:p w14:paraId="320C2123" w14:textId="77777777" w:rsidR="00940B23" w:rsidRDefault="00940B23" w:rsidP="00794A7A">
      <w:pPr>
        <w:spacing w:after="0" w:line="276" w:lineRule="auto"/>
        <w:ind w:firstLine="709"/>
        <w:jc w:val="both"/>
        <w:rPr>
          <w:rFonts w:ascii="Times New Roman" w:hAnsi="Times New Roman"/>
          <w:sz w:val="24"/>
          <w:szCs w:val="24"/>
        </w:rPr>
      </w:pPr>
    </w:p>
    <w:p w14:paraId="7AF4AA9F" w14:textId="77777777" w:rsidR="00940B23" w:rsidRDefault="00940B23" w:rsidP="00794A7A">
      <w:pPr>
        <w:spacing w:after="0" w:line="276" w:lineRule="auto"/>
        <w:ind w:firstLine="709"/>
        <w:jc w:val="both"/>
        <w:rPr>
          <w:rFonts w:ascii="Times New Roman" w:hAnsi="Times New Roman"/>
          <w:sz w:val="24"/>
          <w:szCs w:val="24"/>
        </w:rPr>
      </w:pPr>
    </w:p>
    <w:p w14:paraId="71716B9C" w14:textId="77777777" w:rsidR="00940B23" w:rsidRDefault="00940B23" w:rsidP="00794A7A">
      <w:pPr>
        <w:spacing w:after="0" w:line="276" w:lineRule="auto"/>
        <w:ind w:firstLine="709"/>
        <w:jc w:val="both"/>
        <w:rPr>
          <w:rFonts w:ascii="Times New Roman" w:hAnsi="Times New Roman"/>
          <w:sz w:val="24"/>
          <w:szCs w:val="24"/>
        </w:rPr>
      </w:pPr>
    </w:p>
    <w:p w14:paraId="0188DC80" w14:textId="77777777" w:rsidR="00940B23" w:rsidRDefault="00940B23" w:rsidP="00794A7A">
      <w:pPr>
        <w:spacing w:after="0" w:line="276" w:lineRule="auto"/>
        <w:ind w:firstLine="709"/>
        <w:jc w:val="both"/>
        <w:rPr>
          <w:rFonts w:ascii="Times New Roman" w:hAnsi="Times New Roman"/>
          <w:sz w:val="24"/>
          <w:szCs w:val="24"/>
        </w:rPr>
      </w:pPr>
    </w:p>
    <w:p w14:paraId="15BFCDF8" w14:textId="77777777" w:rsidR="00940B23" w:rsidRDefault="00940B23" w:rsidP="00794A7A">
      <w:pPr>
        <w:spacing w:after="0" w:line="276" w:lineRule="auto"/>
        <w:ind w:firstLine="709"/>
        <w:jc w:val="both"/>
        <w:rPr>
          <w:rFonts w:ascii="Times New Roman" w:hAnsi="Times New Roman"/>
          <w:sz w:val="24"/>
          <w:szCs w:val="24"/>
        </w:rPr>
      </w:pPr>
    </w:p>
    <w:p w14:paraId="04666C0F" w14:textId="77777777" w:rsidR="00940B23" w:rsidRDefault="00940B23" w:rsidP="00794A7A">
      <w:pPr>
        <w:spacing w:after="0" w:line="276" w:lineRule="auto"/>
        <w:ind w:firstLine="709"/>
        <w:jc w:val="both"/>
        <w:rPr>
          <w:rFonts w:ascii="Times New Roman" w:hAnsi="Times New Roman"/>
          <w:sz w:val="24"/>
          <w:szCs w:val="24"/>
        </w:rPr>
      </w:pPr>
    </w:p>
    <w:p w14:paraId="4E69037E" w14:textId="77777777" w:rsidR="00940B23" w:rsidRDefault="00940B23" w:rsidP="00794A7A">
      <w:pPr>
        <w:spacing w:after="0" w:line="276" w:lineRule="auto"/>
        <w:ind w:firstLine="709"/>
        <w:jc w:val="both"/>
        <w:rPr>
          <w:rFonts w:ascii="Times New Roman" w:hAnsi="Times New Roman"/>
          <w:sz w:val="24"/>
          <w:szCs w:val="24"/>
        </w:rPr>
      </w:pPr>
    </w:p>
    <w:p w14:paraId="00BE5B36" w14:textId="77777777" w:rsidR="00940B23" w:rsidRDefault="00940B23" w:rsidP="00794A7A">
      <w:pPr>
        <w:spacing w:after="0" w:line="276" w:lineRule="auto"/>
        <w:ind w:firstLine="709"/>
        <w:jc w:val="both"/>
        <w:rPr>
          <w:rFonts w:ascii="Times New Roman" w:hAnsi="Times New Roman"/>
          <w:sz w:val="24"/>
          <w:szCs w:val="24"/>
        </w:rPr>
      </w:pPr>
    </w:p>
    <w:p w14:paraId="0A002C6F" w14:textId="77777777" w:rsidR="00940B23" w:rsidRDefault="00940B23" w:rsidP="00794A7A">
      <w:pPr>
        <w:spacing w:after="0" w:line="276" w:lineRule="auto"/>
        <w:ind w:firstLine="709"/>
        <w:jc w:val="both"/>
        <w:rPr>
          <w:rFonts w:ascii="Times New Roman" w:hAnsi="Times New Roman"/>
          <w:sz w:val="24"/>
          <w:szCs w:val="24"/>
        </w:rPr>
      </w:pPr>
    </w:p>
    <w:p w14:paraId="1BCFA114" w14:textId="77777777" w:rsidR="00940B23" w:rsidRDefault="00940B23" w:rsidP="00794A7A">
      <w:pPr>
        <w:spacing w:after="0" w:line="276" w:lineRule="auto"/>
        <w:ind w:firstLine="709"/>
        <w:jc w:val="both"/>
        <w:rPr>
          <w:rFonts w:ascii="Times New Roman" w:hAnsi="Times New Roman"/>
          <w:sz w:val="24"/>
          <w:szCs w:val="24"/>
        </w:rPr>
      </w:pPr>
    </w:p>
    <w:p w14:paraId="0350BC05" w14:textId="77777777" w:rsidR="00940B23" w:rsidRDefault="00940B23" w:rsidP="00794A7A">
      <w:pPr>
        <w:spacing w:after="0" w:line="276" w:lineRule="auto"/>
        <w:ind w:firstLine="709"/>
        <w:jc w:val="both"/>
        <w:rPr>
          <w:rFonts w:ascii="Times New Roman" w:hAnsi="Times New Roman"/>
          <w:sz w:val="24"/>
          <w:szCs w:val="24"/>
        </w:rPr>
      </w:pPr>
    </w:p>
    <w:p w14:paraId="64E3ACF3" w14:textId="77777777" w:rsidR="00940B23" w:rsidRDefault="00940B23" w:rsidP="00794A7A">
      <w:pPr>
        <w:spacing w:after="0" w:line="276" w:lineRule="auto"/>
        <w:ind w:firstLine="709"/>
        <w:jc w:val="both"/>
        <w:rPr>
          <w:rFonts w:ascii="Times New Roman" w:hAnsi="Times New Roman"/>
          <w:sz w:val="24"/>
          <w:szCs w:val="24"/>
        </w:rPr>
      </w:pPr>
    </w:p>
    <w:p w14:paraId="6D068DFB" w14:textId="77777777" w:rsidR="00940B23" w:rsidRDefault="00940B23" w:rsidP="00794A7A">
      <w:pPr>
        <w:spacing w:after="0" w:line="276" w:lineRule="auto"/>
        <w:ind w:firstLine="709"/>
        <w:jc w:val="both"/>
        <w:rPr>
          <w:rFonts w:ascii="Times New Roman" w:hAnsi="Times New Roman"/>
          <w:sz w:val="24"/>
          <w:szCs w:val="24"/>
        </w:rPr>
      </w:pPr>
    </w:p>
    <w:p w14:paraId="221EB052" w14:textId="77777777" w:rsidR="00940B23" w:rsidRDefault="00940B23" w:rsidP="00794A7A">
      <w:pPr>
        <w:spacing w:after="0" w:line="276" w:lineRule="auto"/>
        <w:ind w:firstLine="709"/>
        <w:jc w:val="both"/>
        <w:rPr>
          <w:rFonts w:ascii="Times New Roman" w:hAnsi="Times New Roman"/>
          <w:sz w:val="24"/>
          <w:szCs w:val="24"/>
        </w:rPr>
      </w:pPr>
    </w:p>
    <w:p w14:paraId="6AA17CCC" w14:textId="77777777" w:rsidR="00940B23" w:rsidRDefault="00940B23" w:rsidP="00794A7A">
      <w:pPr>
        <w:spacing w:after="0" w:line="276" w:lineRule="auto"/>
        <w:ind w:firstLine="709"/>
        <w:jc w:val="both"/>
        <w:rPr>
          <w:rFonts w:ascii="Times New Roman" w:hAnsi="Times New Roman"/>
          <w:sz w:val="24"/>
          <w:szCs w:val="24"/>
        </w:rPr>
      </w:pPr>
    </w:p>
    <w:p w14:paraId="62298BB2" w14:textId="77777777" w:rsidR="00940B23" w:rsidRDefault="00940B23" w:rsidP="00794A7A">
      <w:pPr>
        <w:spacing w:after="0" w:line="276" w:lineRule="auto"/>
        <w:ind w:firstLine="709"/>
        <w:jc w:val="both"/>
        <w:rPr>
          <w:rFonts w:ascii="Times New Roman" w:hAnsi="Times New Roman"/>
          <w:sz w:val="24"/>
          <w:szCs w:val="24"/>
        </w:rPr>
      </w:pPr>
    </w:p>
    <w:p w14:paraId="4D4EACFD" w14:textId="77777777" w:rsidR="00940B23" w:rsidRDefault="00940B23" w:rsidP="00794A7A">
      <w:pPr>
        <w:spacing w:after="0" w:line="276" w:lineRule="auto"/>
        <w:ind w:firstLine="709"/>
        <w:jc w:val="both"/>
        <w:rPr>
          <w:rFonts w:ascii="Times New Roman" w:hAnsi="Times New Roman"/>
          <w:sz w:val="24"/>
          <w:szCs w:val="24"/>
        </w:rPr>
      </w:pPr>
    </w:p>
    <w:p w14:paraId="1F4811B4" w14:textId="77777777" w:rsidR="00940B23" w:rsidRDefault="00940B23" w:rsidP="00794A7A">
      <w:pPr>
        <w:spacing w:after="0" w:line="276" w:lineRule="auto"/>
        <w:ind w:firstLine="709"/>
        <w:jc w:val="both"/>
        <w:rPr>
          <w:rFonts w:ascii="Times New Roman" w:hAnsi="Times New Roman"/>
          <w:sz w:val="24"/>
          <w:szCs w:val="24"/>
        </w:rPr>
      </w:pPr>
    </w:p>
    <w:p w14:paraId="511F15DA" w14:textId="77777777" w:rsidR="00940B23" w:rsidRDefault="00940B23" w:rsidP="00794A7A">
      <w:pPr>
        <w:spacing w:after="0" w:line="276" w:lineRule="auto"/>
        <w:ind w:firstLine="709"/>
        <w:jc w:val="both"/>
        <w:rPr>
          <w:rFonts w:ascii="Times New Roman" w:hAnsi="Times New Roman"/>
          <w:sz w:val="24"/>
          <w:szCs w:val="24"/>
        </w:rPr>
      </w:pPr>
    </w:p>
    <w:p w14:paraId="4F9988AA" w14:textId="69A30B78" w:rsidR="00940B23" w:rsidRPr="00940B23" w:rsidRDefault="00940B23" w:rsidP="00940B23">
      <w:pPr>
        <w:spacing w:line="276" w:lineRule="auto"/>
        <w:jc w:val="center"/>
        <w:rPr>
          <w:rFonts w:ascii="Times New Roman" w:eastAsia="Calibri" w:hAnsi="Times New Roman" w:cs="Times New Roman"/>
          <w:i/>
          <w:iCs/>
          <w:kern w:val="2"/>
          <w:sz w:val="24"/>
          <w:szCs w:val="24"/>
          <w14:ligatures w14:val="standardContextual"/>
        </w:rPr>
      </w:pPr>
      <w:r w:rsidRPr="00940B23">
        <w:rPr>
          <w:rFonts w:ascii="Times New Roman" w:eastAsia="Calibri" w:hAnsi="Times New Roman" w:cs="Times New Roman"/>
          <w:i/>
          <w:iCs/>
          <w:kern w:val="2"/>
          <w:sz w:val="24"/>
          <w:szCs w:val="24"/>
          <w14:ligatures w14:val="standardContextual"/>
        </w:rPr>
        <w:lastRenderedPageBreak/>
        <w:t>UZASADNIENIE</w:t>
      </w:r>
    </w:p>
    <w:p w14:paraId="6CD7251A" w14:textId="12E3FE25" w:rsidR="00940B23" w:rsidRPr="00940B23" w:rsidRDefault="00940B23" w:rsidP="00940B23">
      <w:pPr>
        <w:spacing w:line="276" w:lineRule="auto"/>
        <w:jc w:val="both"/>
        <w:rPr>
          <w:rFonts w:ascii="Times New Roman" w:eastAsia="Calibri" w:hAnsi="Times New Roman" w:cs="Times New Roman"/>
          <w:kern w:val="2"/>
          <w:sz w:val="24"/>
          <w:szCs w:val="24"/>
          <w14:ligatures w14:val="standardContextual"/>
        </w:rPr>
      </w:pPr>
      <w:r w:rsidRPr="00940B23">
        <w:rPr>
          <w:rFonts w:ascii="Times New Roman" w:eastAsia="Calibri" w:hAnsi="Times New Roman" w:cs="Times New Roman"/>
          <w:kern w:val="2"/>
          <w:sz w:val="24"/>
          <w:szCs w:val="24"/>
          <w14:ligatures w14:val="standardContextual"/>
        </w:rPr>
        <w:t xml:space="preserve">Aktualizacja zapisów Regulaminu korzystania ze świetlic wiejskich na terenie Gminy Lidzbark Warmiński przygotowana została ze względu na rekomendacje Rady Gminy Lidzbark Warmiński. Pozwoli ona wyeliminować wątpliwości interpretacyjne zapisów ww. Regulaminu oraz doprecyzować istniejące postanowienia w sposób zapewniający ich jednolitą i spójną interpretację.   </w:t>
      </w:r>
    </w:p>
    <w:p w14:paraId="0C23EE99" w14:textId="77777777" w:rsidR="00940B23" w:rsidRDefault="00940B23" w:rsidP="00794A7A">
      <w:pPr>
        <w:spacing w:after="0" w:line="276" w:lineRule="auto"/>
        <w:ind w:firstLine="709"/>
        <w:jc w:val="both"/>
        <w:rPr>
          <w:rFonts w:ascii="Times New Roman" w:hAnsi="Times New Roman"/>
          <w:sz w:val="24"/>
          <w:szCs w:val="24"/>
        </w:rPr>
      </w:pPr>
    </w:p>
    <w:sectPr w:rsidR="00940B2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C0"/>
    <w:rsid w:val="001D5F07"/>
    <w:rsid w:val="0025651C"/>
    <w:rsid w:val="00794A7A"/>
    <w:rsid w:val="00940B23"/>
    <w:rsid w:val="00953DBE"/>
    <w:rsid w:val="00CF48C0"/>
    <w:rsid w:val="00EF447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88D4"/>
  <w15:docId w15:val="{F24C4FB7-E708-4577-8EAF-E96ED7E7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91975">
      <w:bodyDiv w:val="1"/>
      <w:marLeft w:val="0"/>
      <w:marRight w:val="0"/>
      <w:marTop w:val="0"/>
      <w:marBottom w:val="0"/>
      <w:divBdr>
        <w:top w:val="none" w:sz="0" w:space="0" w:color="auto"/>
        <w:left w:val="none" w:sz="0" w:space="0" w:color="auto"/>
        <w:bottom w:val="none" w:sz="0" w:space="0" w:color="auto"/>
        <w:right w:val="none" w:sz="0" w:space="0" w:color="auto"/>
      </w:divBdr>
    </w:div>
    <w:div w:id="1317803620">
      <w:bodyDiv w:val="1"/>
      <w:marLeft w:val="0"/>
      <w:marRight w:val="0"/>
      <w:marTop w:val="0"/>
      <w:marBottom w:val="0"/>
      <w:divBdr>
        <w:top w:val="none" w:sz="0" w:space="0" w:color="auto"/>
        <w:left w:val="none" w:sz="0" w:space="0" w:color="auto"/>
        <w:bottom w:val="none" w:sz="0" w:space="0" w:color="auto"/>
        <w:right w:val="none" w:sz="0" w:space="0" w:color="auto"/>
      </w:divBdr>
    </w:div>
    <w:div w:id="2070107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186</Words>
  <Characters>1116</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dyrektor@gokispilnik.pl</dc:creator>
  <dc:description/>
  <cp:lastModifiedBy>Iwona Stępień</cp:lastModifiedBy>
  <cp:revision>4</cp:revision>
  <dcterms:created xsi:type="dcterms:W3CDTF">2025-06-10T09:29:00Z</dcterms:created>
  <dcterms:modified xsi:type="dcterms:W3CDTF">2025-09-09T08:20:00Z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