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64C3" w14:textId="379769C7" w:rsidR="004E4A7D" w:rsidRPr="001A295B" w:rsidRDefault="009E0868" w:rsidP="00C06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>Projekt</w:t>
      </w:r>
    </w:p>
    <w:p w14:paraId="0F665A9E" w14:textId="26152E44" w:rsidR="009E0868" w:rsidRPr="001A295B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</w:p>
    <w:p w14:paraId="64AF27B4" w14:textId="679786D3" w:rsidR="009E0868" w:rsidRPr="001A295B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2E930918" w14:textId="64AFED2D" w:rsidR="009E0868" w:rsidRDefault="00D44B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</w:p>
    <w:p w14:paraId="37D6B258" w14:textId="30CE8C38" w:rsidR="009E0868" w:rsidRPr="001A295B" w:rsidRDefault="00CD4213" w:rsidP="00472A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>w sprawie wyrażenia zgody na odpłatne nabycie nieruchomości gruntowej</w:t>
      </w:r>
      <w:r w:rsidR="00472A6E" w:rsidRPr="00472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A6E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72A6E">
        <w:rPr>
          <w:rFonts w:ascii="Times New Roman" w:hAnsi="Times New Roman" w:cs="Times New Roman"/>
          <w:b/>
          <w:bCs/>
          <w:sz w:val="24"/>
          <w:szCs w:val="24"/>
        </w:rPr>
        <w:t>osoby fizycznej</w:t>
      </w:r>
    </w:p>
    <w:p w14:paraId="1D615822" w14:textId="77777777" w:rsidR="00CD4213" w:rsidRDefault="00CD4213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99965E" w14:textId="628B6E7A" w:rsidR="009E0868" w:rsidRDefault="009E0868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 xml:space="preserve">Na podstawie art. 18 ust. 2 pkt 9 lit. </w:t>
      </w:r>
      <w:r w:rsidR="00631543" w:rsidRPr="001A295B">
        <w:rPr>
          <w:rFonts w:ascii="Times New Roman" w:hAnsi="Times New Roman" w:cs="Times New Roman"/>
          <w:sz w:val="24"/>
          <w:szCs w:val="24"/>
        </w:rPr>
        <w:t>a</w:t>
      </w:r>
      <w:r w:rsidRPr="001A295B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proofErr w:type="spellStart"/>
      <w:r w:rsidRPr="001A29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295B">
        <w:rPr>
          <w:rFonts w:ascii="Times New Roman" w:hAnsi="Times New Roman" w:cs="Times New Roman"/>
          <w:sz w:val="24"/>
          <w:szCs w:val="24"/>
        </w:rPr>
        <w:t>. Dz. U. z 202</w:t>
      </w:r>
      <w:r w:rsidR="00D07F14">
        <w:rPr>
          <w:rFonts w:ascii="Times New Roman" w:hAnsi="Times New Roman" w:cs="Times New Roman"/>
          <w:sz w:val="24"/>
          <w:szCs w:val="24"/>
        </w:rPr>
        <w:t>5</w:t>
      </w:r>
      <w:r w:rsidRPr="001A29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D07F14">
        <w:rPr>
          <w:rFonts w:ascii="Times New Roman" w:hAnsi="Times New Roman" w:cs="Times New Roman"/>
          <w:sz w:val="24"/>
          <w:szCs w:val="24"/>
        </w:rPr>
        <w:t>1153</w:t>
      </w:r>
      <w:r w:rsidR="004848E9" w:rsidRPr="001A295B">
        <w:rPr>
          <w:rFonts w:ascii="Times New Roman" w:hAnsi="Times New Roman" w:cs="Times New Roman"/>
          <w:sz w:val="24"/>
          <w:szCs w:val="24"/>
        </w:rPr>
        <w:t>)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 oraz </w:t>
      </w:r>
      <w:r w:rsidR="001A295B" w:rsidRPr="001A295B">
        <w:rPr>
          <w:rFonts w:ascii="Times New Roman" w:hAnsi="Times New Roman" w:cs="Times New Roman"/>
          <w:sz w:val="24"/>
          <w:szCs w:val="24"/>
        </w:rPr>
        <w:t>u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chwały Nr VIII/59/11 Rady Gminy Lidzbark Warmiński z dnia 8 czerwca 2011 r. w sprawie zasad </w:t>
      </w:r>
      <w:r w:rsidR="00D8190D" w:rsidRPr="001A295B">
        <w:rPr>
          <w:rFonts w:ascii="Times New Roman" w:hAnsi="Times New Roman" w:cs="Times New Roman"/>
          <w:sz w:val="24"/>
          <w:szCs w:val="24"/>
        </w:rPr>
        <w:t xml:space="preserve">gospodarowania nieruchomościami stanowiącymi własność Gminy Lidzbark Warmiński (Dz. Urz. Woj.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>. Nr 107 poz. 1780)</w:t>
      </w:r>
      <w:r w:rsidR="004848E9" w:rsidRPr="001A295B">
        <w:rPr>
          <w:rFonts w:ascii="Times New Roman" w:hAnsi="Times New Roman" w:cs="Times New Roman"/>
          <w:sz w:val="24"/>
          <w:szCs w:val="24"/>
        </w:rPr>
        <w:t xml:space="preserve"> Rada Gminy Lidzbark Warmiński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0273C592" w14:textId="77777777" w:rsidR="00E460C6" w:rsidRPr="001A295B" w:rsidRDefault="00E460C6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BD167" w14:textId="5AF1979F" w:rsidR="00376D6F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44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B9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Wyraża się zgodę na odpłatne nabycie od </w:t>
      </w:r>
      <w:r w:rsidR="006E6AB6">
        <w:rPr>
          <w:rFonts w:ascii="Times New Roman" w:hAnsi="Times New Roman" w:cs="Times New Roman"/>
          <w:sz w:val="24"/>
          <w:szCs w:val="24"/>
        </w:rPr>
        <w:t xml:space="preserve">osoby </w:t>
      </w:r>
      <w:r w:rsidR="00CD4213">
        <w:rPr>
          <w:rFonts w:ascii="Times New Roman" w:hAnsi="Times New Roman" w:cs="Times New Roman"/>
          <w:sz w:val="24"/>
          <w:szCs w:val="24"/>
        </w:rPr>
        <w:t>fizycznej</w:t>
      </w:r>
      <w:r w:rsidR="00153231">
        <w:rPr>
          <w:rFonts w:ascii="Times New Roman" w:hAnsi="Times New Roman" w:cs="Times New Roman"/>
          <w:sz w:val="24"/>
          <w:szCs w:val="24"/>
        </w:rPr>
        <w:t xml:space="preserve"> niezabudowanej</w:t>
      </w:r>
      <w:r w:rsidR="00D44B9B">
        <w:rPr>
          <w:rFonts w:ascii="Times New Roman" w:hAnsi="Times New Roman" w:cs="Times New Roman"/>
          <w:sz w:val="24"/>
          <w:szCs w:val="24"/>
        </w:rPr>
        <w:t xml:space="preserve"> </w:t>
      </w:r>
      <w:r w:rsidR="00153231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oznaczonej </w:t>
      </w:r>
      <w:r w:rsidR="00E62391">
        <w:rPr>
          <w:rFonts w:ascii="Times New Roman" w:hAnsi="Times New Roman" w:cs="Times New Roman"/>
          <w:sz w:val="24"/>
          <w:szCs w:val="24"/>
        </w:rPr>
        <w:t xml:space="preserve">jako działka ewidencyjna nr </w:t>
      </w:r>
      <w:r w:rsidR="00D07F14">
        <w:rPr>
          <w:rFonts w:ascii="Times New Roman" w:hAnsi="Times New Roman" w:cs="Times New Roman"/>
          <w:sz w:val="24"/>
          <w:szCs w:val="24"/>
        </w:rPr>
        <w:t>15/29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50429B" w:rsidRPr="001A295B">
        <w:rPr>
          <w:rFonts w:ascii="Times New Roman" w:hAnsi="Times New Roman" w:cs="Times New Roman"/>
          <w:sz w:val="24"/>
          <w:szCs w:val="24"/>
        </w:rPr>
        <w:t>0</w:t>
      </w:r>
      <w:r w:rsidR="006658ED">
        <w:rPr>
          <w:rFonts w:ascii="Times New Roman" w:hAnsi="Times New Roman" w:cs="Times New Roman"/>
          <w:sz w:val="24"/>
          <w:szCs w:val="24"/>
        </w:rPr>
        <w:t>,</w:t>
      </w:r>
      <w:r w:rsidR="00D07F14">
        <w:rPr>
          <w:rFonts w:ascii="Times New Roman" w:hAnsi="Times New Roman" w:cs="Times New Roman"/>
          <w:sz w:val="24"/>
          <w:szCs w:val="24"/>
        </w:rPr>
        <w:t>1801</w:t>
      </w:r>
      <w:r w:rsidR="0050429B" w:rsidRPr="001A295B">
        <w:rPr>
          <w:rFonts w:ascii="Times New Roman" w:hAnsi="Times New Roman" w:cs="Times New Roman"/>
          <w:sz w:val="24"/>
          <w:szCs w:val="24"/>
        </w:rPr>
        <w:t xml:space="preserve"> ha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położon</w:t>
      </w:r>
      <w:r w:rsidR="00D07F14">
        <w:rPr>
          <w:rFonts w:ascii="Times New Roman" w:hAnsi="Times New Roman" w:cs="Times New Roman"/>
          <w:sz w:val="24"/>
          <w:szCs w:val="24"/>
        </w:rPr>
        <w:t>ej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</w:t>
      </w:r>
      <w:r w:rsidR="007342DA">
        <w:rPr>
          <w:rFonts w:ascii="Times New Roman" w:hAnsi="Times New Roman" w:cs="Times New Roman"/>
          <w:sz w:val="24"/>
          <w:szCs w:val="24"/>
        </w:rPr>
        <w:t>w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obrębie geodezyjnym </w:t>
      </w:r>
      <w:r w:rsidR="00D07F14">
        <w:rPr>
          <w:rFonts w:ascii="Times New Roman" w:hAnsi="Times New Roman" w:cs="Times New Roman"/>
          <w:sz w:val="24"/>
          <w:szCs w:val="24"/>
        </w:rPr>
        <w:t>Pilnik</w:t>
      </w:r>
      <w:r w:rsidR="00DA1ABC">
        <w:rPr>
          <w:rFonts w:ascii="Times New Roman" w:hAnsi="Times New Roman" w:cs="Times New Roman"/>
          <w:sz w:val="24"/>
          <w:szCs w:val="24"/>
        </w:rPr>
        <w:t>, gmina Lidzbark Warmiński</w:t>
      </w:r>
      <w:r w:rsidR="00631543" w:rsidRPr="001A295B">
        <w:rPr>
          <w:rFonts w:ascii="Times New Roman" w:hAnsi="Times New Roman" w:cs="Times New Roman"/>
          <w:sz w:val="24"/>
          <w:szCs w:val="24"/>
        </w:rPr>
        <w:t>.</w:t>
      </w:r>
    </w:p>
    <w:p w14:paraId="778C3B4F" w14:textId="77777777" w:rsidR="00E460C6" w:rsidRDefault="00E460C6" w:rsidP="00D44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8B0F" w14:textId="792837BC" w:rsidR="009E0868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Wykonanie uchwały powierza się Wójtowi Gminy Lidzbark Warmiński.</w:t>
      </w:r>
    </w:p>
    <w:p w14:paraId="09722566" w14:textId="77777777" w:rsidR="00E460C6" w:rsidRPr="001A295B" w:rsidRDefault="00E460C6" w:rsidP="00D44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A27A" w14:textId="6C4773CC" w:rsidR="009E0868" w:rsidRPr="001A295B" w:rsidRDefault="001A295B" w:rsidP="00D44B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B9B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tablicy informacyjnej w Urzędzie Gminy.</w:t>
      </w:r>
    </w:p>
    <w:p w14:paraId="743CA7AE" w14:textId="710629DD" w:rsidR="0050429B" w:rsidRPr="001A295B" w:rsidRDefault="0050429B">
      <w:pPr>
        <w:rPr>
          <w:rFonts w:ascii="Times New Roman" w:hAnsi="Times New Roman" w:cs="Times New Roman"/>
          <w:sz w:val="24"/>
          <w:szCs w:val="24"/>
        </w:rPr>
      </w:pPr>
    </w:p>
    <w:p w14:paraId="1480FCAC" w14:textId="336A0FDA" w:rsidR="00631543" w:rsidRPr="001A295B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06EEEEF9" w14:textId="0791BABD" w:rsidR="00631543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7CB5AB9D" w14:textId="6085A6C3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025B6315" w14:textId="06F4C0C0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769327FE" w14:textId="06722C7C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652146EB" w14:textId="48AA9637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53518496" w14:textId="795848B4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66A0CD10" w14:textId="0791C29A" w:rsidR="0050429B" w:rsidRPr="001E747E" w:rsidRDefault="005042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13746F8" w14:textId="77777777" w:rsidR="00D07F14" w:rsidRPr="00D07F14" w:rsidRDefault="00D07F14" w:rsidP="00D07F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F14">
        <w:rPr>
          <w:rFonts w:ascii="Times New Roman" w:hAnsi="Times New Roman" w:cs="Times New Roman"/>
          <w:sz w:val="24"/>
          <w:szCs w:val="24"/>
        </w:rPr>
        <w:t>Gmina jest zainteresowana nabyciem przedmiotowej nieruchomości z przeznaczeniem na realizację celu publicznego, jakim jest utworzenie ogólnodostępnego placu zabaw oraz miejsca integracji lokalnej społeczności. Realizacja tego zamierzenia przyczyni się do poprawy jakości życia mieszkańców, zwłaszcza rodzin z dziećmi, oraz wzmocni więzi społeczne na terenie gminy.</w:t>
      </w:r>
    </w:p>
    <w:p w14:paraId="10AA546A" w14:textId="77777777" w:rsidR="00D07F14" w:rsidRPr="00D07F14" w:rsidRDefault="00D07F14" w:rsidP="00D07F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F14">
        <w:rPr>
          <w:rFonts w:ascii="Times New Roman" w:hAnsi="Times New Roman" w:cs="Times New Roman"/>
          <w:sz w:val="24"/>
          <w:szCs w:val="24"/>
        </w:rPr>
        <w:t>Nabycie nieruchomości pozwoli na zagospodarowanie przestrzeni w sposób sprzyjający aktywności fizycznej, wypoczynkowi i integracji społecznej, co jest zgodne z polityką gminy w zakresie rozwoju lokalnej infrastruktury rekreacyjnej i społecznej.</w:t>
      </w:r>
    </w:p>
    <w:p w14:paraId="71752273" w14:textId="46A283CC" w:rsidR="00D07F14" w:rsidRPr="00D07F14" w:rsidRDefault="00D07F14" w:rsidP="00D07F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F14">
        <w:rPr>
          <w:rFonts w:ascii="Times New Roman" w:hAnsi="Times New Roman" w:cs="Times New Roman"/>
          <w:sz w:val="24"/>
          <w:szCs w:val="24"/>
        </w:rPr>
        <w:t>W związku z powyższym, podjęcie uchwały w sprawie nabycia nieruchomości jest</w:t>
      </w:r>
      <w:r w:rsidR="00E460C6">
        <w:rPr>
          <w:rFonts w:ascii="Times New Roman" w:hAnsi="Times New Roman" w:cs="Times New Roman"/>
          <w:sz w:val="24"/>
          <w:szCs w:val="24"/>
        </w:rPr>
        <w:br/>
      </w:r>
      <w:r w:rsidRPr="00D07F14">
        <w:rPr>
          <w:rFonts w:ascii="Times New Roman" w:hAnsi="Times New Roman" w:cs="Times New Roman"/>
          <w:sz w:val="24"/>
          <w:szCs w:val="24"/>
        </w:rPr>
        <w:t>w pełni uzasadnione.</w:t>
      </w:r>
    </w:p>
    <w:p w14:paraId="73DFD682" w14:textId="6CC83E11" w:rsidR="00205790" w:rsidRDefault="00205790" w:rsidP="00CD42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57AF3" w14:textId="6EFEFFAE" w:rsidR="00205790" w:rsidRDefault="00E46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D2D9D0" wp14:editId="1A169280">
            <wp:extent cx="5752465" cy="6107430"/>
            <wp:effectExtent l="0" t="0" r="635" b="7620"/>
            <wp:docPr id="485458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10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34A1" w14:textId="77777777" w:rsidR="00D664E8" w:rsidRPr="001A295B" w:rsidRDefault="00D664E8">
      <w:pPr>
        <w:rPr>
          <w:rFonts w:ascii="Times New Roman" w:hAnsi="Times New Roman" w:cs="Times New Roman"/>
          <w:sz w:val="24"/>
          <w:szCs w:val="24"/>
        </w:rPr>
      </w:pPr>
    </w:p>
    <w:sectPr w:rsidR="00D664E8" w:rsidRPr="001A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8"/>
    <w:rsid w:val="000C79BE"/>
    <w:rsid w:val="00153231"/>
    <w:rsid w:val="001A295B"/>
    <w:rsid w:val="001E747E"/>
    <w:rsid w:val="00205790"/>
    <w:rsid w:val="00206996"/>
    <w:rsid w:val="00376D6F"/>
    <w:rsid w:val="003E46AA"/>
    <w:rsid w:val="00415BA3"/>
    <w:rsid w:val="00416D95"/>
    <w:rsid w:val="00472A6E"/>
    <w:rsid w:val="004848E9"/>
    <w:rsid w:val="004E4A7D"/>
    <w:rsid w:val="0050429B"/>
    <w:rsid w:val="0056410F"/>
    <w:rsid w:val="005A1D11"/>
    <w:rsid w:val="005D19C3"/>
    <w:rsid w:val="00631543"/>
    <w:rsid w:val="006658ED"/>
    <w:rsid w:val="006E4656"/>
    <w:rsid w:val="006E6AB6"/>
    <w:rsid w:val="007342DA"/>
    <w:rsid w:val="008372D4"/>
    <w:rsid w:val="009D2A6E"/>
    <w:rsid w:val="009E0868"/>
    <w:rsid w:val="00A1392F"/>
    <w:rsid w:val="00A205DF"/>
    <w:rsid w:val="00A55002"/>
    <w:rsid w:val="00AC16FC"/>
    <w:rsid w:val="00C06E91"/>
    <w:rsid w:val="00CD27EB"/>
    <w:rsid w:val="00CD4213"/>
    <w:rsid w:val="00D07F14"/>
    <w:rsid w:val="00D44B9B"/>
    <w:rsid w:val="00D664E8"/>
    <w:rsid w:val="00D8190D"/>
    <w:rsid w:val="00DA1ABC"/>
    <w:rsid w:val="00E460C6"/>
    <w:rsid w:val="00E50725"/>
    <w:rsid w:val="00E62391"/>
    <w:rsid w:val="00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0A9"/>
  <w15:chartTrackingRefBased/>
  <w15:docId w15:val="{82EB67B6-813C-45FE-9961-05F8DA3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23EA-2361-4C48-AB5E-C40527E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a c</cp:lastModifiedBy>
  <cp:revision>3</cp:revision>
  <cp:lastPrinted>2025-09-10T07:23:00Z</cp:lastPrinted>
  <dcterms:created xsi:type="dcterms:W3CDTF">2025-09-09T12:27:00Z</dcterms:created>
  <dcterms:modified xsi:type="dcterms:W3CDTF">2025-09-10T07:23:00Z</dcterms:modified>
</cp:coreProperties>
</file>